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F5" w:rsidRPr="00B55DF5" w:rsidRDefault="00B55DF5" w:rsidP="005B3B37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B55DF5">
        <w:rPr>
          <w:b/>
          <w:sz w:val="28"/>
          <w:szCs w:val="28"/>
        </w:rPr>
        <w:t>BEREKENEN VAN MEERKOST</w:t>
      </w:r>
      <w:r w:rsidR="00B70731">
        <w:rPr>
          <w:b/>
          <w:sz w:val="28"/>
          <w:szCs w:val="28"/>
        </w:rPr>
        <w:t>EN</w:t>
      </w:r>
      <w:r w:rsidRPr="00B55DF5">
        <w:rPr>
          <w:b/>
          <w:sz w:val="28"/>
          <w:szCs w:val="28"/>
        </w:rPr>
        <w:t xml:space="preserve"> BIJ ENERGIEBESPARENDE MAATREGELEN</w:t>
      </w:r>
      <w:r w:rsidR="00782F93">
        <w:rPr>
          <w:b/>
          <w:sz w:val="28"/>
          <w:szCs w:val="28"/>
        </w:rPr>
        <w:t xml:space="preserve"> (1 oktober 2017)</w:t>
      </w:r>
    </w:p>
    <w:p w:rsidR="00E46D30" w:rsidRPr="00B55DF5" w:rsidRDefault="00B55DF5" w:rsidP="005B3B37">
      <w:pPr>
        <w:pBdr>
          <w:bottom w:val="single" w:sz="4" w:space="1" w:color="auto"/>
        </w:pBdr>
        <w:rPr>
          <w:b/>
          <w:sz w:val="28"/>
          <w:szCs w:val="28"/>
        </w:rPr>
      </w:pPr>
      <w:r w:rsidRPr="00B55DF5">
        <w:rPr>
          <w:b/>
          <w:sz w:val="28"/>
          <w:szCs w:val="28"/>
        </w:rPr>
        <w:t>SCHRIJNWER</w:t>
      </w:r>
      <w:r w:rsidR="00CF704C">
        <w:rPr>
          <w:b/>
          <w:sz w:val="28"/>
          <w:szCs w:val="28"/>
        </w:rPr>
        <w:t>K – DAKISOLATIE – VLOERISOLATIE</w:t>
      </w:r>
    </w:p>
    <w:p w:rsidR="005B3B37" w:rsidRDefault="005B3B37" w:rsidP="005B3B37">
      <w:pPr>
        <w:pStyle w:val="Lijstalinea"/>
        <w:numPr>
          <w:ilvl w:val="0"/>
          <w:numId w:val="1"/>
        </w:numPr>
      </w:pPr>
      <w:r>
        <w:t>Worden de werken vermeld in een energie-audit?</w:t>
      </w:r>
    </w:p>
    <w:p w:rsidR="005B3B37" w:rsidRDefault="005B3B37" w:rsidP="00FA3E9A">
      <w:pPr>
        <w:pStyle w:val="Lijstalinea"/>
        <w:ind w:left="1418" w:hanging="696"/>
      </w:pPr>
      <w:r>
        <w:t xml:space="preserve">Nee </w:t>
      </w:r>
      <w:r>
        <w:tab/>
        <w:t xml:space="preserve">→ </w:t>
      </w:r>
      <w:r>
        <w:tab/>
        <w:t>U kan geen premie aanvragen voor de energiebesparende maatregelen.</w:t>
      </w:r>
      <w:r w:rsidR="00FA3E9A">
        <w:t xml:space="preserve"> Voor herstel van schrijnwerk kan u wel nog een </w:t>
      </w:r>
      <w:r w:rsidR="00FA3E9A">
        <w:tab/>
        <w:t xml:space="preserve">erfgoedpremie aanvragen. </w:t>
      </w:r>
      <w:r w:rsidR="002F1C9B">
        <w:t>Hiervoor moeten m</w:t>
      </w:r>
      <w:r w:rsidR="00C32626">
        <w:t>eerkosten niet berekend worden. U</w:t>
      </w:r>
      <w:r w:rsidR="002C24E3">
        <w:t xml:space="preserve"> moet geen gebruik maken van dit rekenblad.</w:t>
      </w:r>
    </w:p>
    <w:p w:rsidR="005B3B37" w:rsidRDefault="005B3B37" w:rsidP="005B3B37">
      <w:pPr>
        <w:pStyle w:val="Lijstalinea"/>
      </w:pPr>
      <w:r>
        <w:t>Ja</w:t>
      </w:r>
      <w:r>
        <w:tab/>
        <w:t xml:space="preserve">→ </w:t>
      </w:r>
      <w:r>
        <w:tab/>
        <w:t xml:space="preserve">Voor het </w:t>
      </w:r>
      <w:r w:rsidR="00FA3E9A">
        <w:t xml:space="preserve">aanpassen en optimaliseren of het </w:t>
      </w:r>
      <w:r>
        <w:t>vervangen van schrijnwerk ga naar vraag 2.</w:t>
      </w:r>
    </w:p>
    <w:p w:rsidR="005B3B37" w:rsidRDefault="005B3B37" w:rsidP="005B3B37">
      <w:pPr>
        <w:pStyle w:val="Lijstalinea"/>
      </w:pPr>
      <w:r>
        <w:tab/>
      </w:r>
      <w:r>
        <w:tab/>
        <w:t>Voor dakisolatie en vloerisolatie ga naar vraag 4.</w:t>
      </w:r>
    </w:p>
    <w:p w:rsidR="004E69F6" w:rsidRDefault="004E69F6" w:rsidP="005B3B37">
      <w:pPr>
        <w:pStyle w:val="Lijstalinea"/>
      </w:pPr>
    </w:p>
    <w:p w:rsidR="005B3B37" w:rsidRDefault="005B3B37" w:rsidP="005B3B37">
      <w:pPr>
        <w:pStyle w:val="Lijstalinea"/>
        <w:numPr>
          <w:ilvl w:val="0"/>
          <w:numId w:val="1"/>
        </w:numPr>
      </w:pPr>
      <w:r>
        <w:t>Wordt het schrijnwerk behouden?</w:t>
      </w:r>
    </w:p>
    <w:p w:rsidR="005B3B37" w:rsidRDefault="005B3B37" w:rsidP="005B3B37">
      <w:pPr>
        <w:pStyle w:val="Lijstalinea"/>
      </w:pPr>
      <w:r>
        <w:t>Nee</w:t>
      </w:r>
      <w:r>
        <w:tab/>
        <w:t>→</w:t>
      </w:r>
      <w:r>
        <w:tab/>
        <w:t xml:space="preserve">ga naar vraag 3 </w:t>
      </w:r>
    </w:p>
    <w:p w:rsidR="005B3B37" w:rsidRDefault="005B3B37" w:rsidP="005B3B37">
      <w:pPr>
        <w:pStyle w:val="Lijstalinea"/>
      </w:pPr>
      <w:r>
        <w:t>Ja</w:t>
      </w:r>
      <w:r>
        <w:tab/>
        <w:t>→</w:t>
      </w:r>
      <w:r>
        <w:tab/>
        <w:t>er zijn drie opties</w:t>
      </w:r>
    </w:p>
    <w:p w:rsidR="005B3B37" w:rsidRDefault="005B3B37" w:rsidP="005B3B37">
      <w:pPr>
        <w:pStyle w:val="Lijstalinea"/>
      </w:pPr>
    </w:p>
    <w:p w:rsidR="005B3B37" w:rsidRDefault="005B3B37" w:rsidP="005B3B37">
      <w:pPr>
        <w:pStyle w:val="Lijstalinea"/>
        <w:numPr>
          <w:ilvl w:val="0"/>
          <w:numId w:val="2"/>
        </w:numPr>
      </w:pPr>
      <w:r>
        <w:t>Het schrijnwerk wordt hersteld met enkel glas en er wordt een voorzet-of achterzetraam toegevoegd.</w:t>
      </w:r>
    </w:p>
    <w:p w:rsidR="005B3B37" w:rsidRDefault="005B3B37" w:rsidP="005B3B37">
      <w:pPr>
        <w:pStyle w:val="Lijstalinea"/>
        <w:ind w:left="1080"/>
      </w:pPr>
      <w:r>
        <w:t>→</w:t>
      </w:r>
      <w:r>
        <w:tab/>
        <w:t>De premie wordt berekend op het volledige bedrag</w:t>
      </w:r>
      <w:r w:rsidR="007712B1">
        <w:t>. De berekening van de meerkost</w:t>
      </w:r>
      <w:r w:rsidR="00B70731">
        <w:t>en</w:t>
      </w:r>
      <w:r w:rsidR="007712B1">
        <w:t xml:space="preserve"> is niet van toepassing.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1122"/>
        <w:gridCol w:w="1748"/>
      </w:tblGrid>
      <w:tr w:rsidR="004E69F6" w:rsidTr="002458BE">
        <w:trPr>
          <w:trHeight w:val="397"/>
        </w:trPr>
        <w:tc>
          <w:tcPr>
            <w:tcW w:w="11122" w:type="dxa"/>
          </w:tcPr>
          <w:p w:rsidR="004E69F6" w:rsidRDefault="004E69F6" w:rsidP="00530226">
            <w:pPr>
              <w:pStyle w:val="Lijstalinea"/>
              <w:ind w:left="230"/>
            </w:pPr>
            <w:r>
              <w:t xml:space="preserve">Het bedrag dat in aanmerking komt voor een premie is </w:t>
            </w:r>
          </w:p>
        </w:tc>
        <w:tc>
          <w:tcPr>
            <w:tcW w:w="1748" w:type="dxa"/>
            <w:shd w:val="clear" w:color="auto" w:fill="5B9BD5" w:themeFill="accent1"/>
          </w:tcPr>
          <w:p w:rsidR="004E69F6" w:rsidRDefault="004E69F6" w:rsidP="005B3B37">
            <w:pPr>
              <w:pStyle w:val="Lijstalinea"/>
              <w:ind w:left="0"/>
            </w:pPr>
          </w:p>
        </w:tc>
      </w:tr>
    </w:tbl>
    <w:p w:rsidR="005B3B37" w:rsidRDefault="007712B1" w:rsidP="004E69F6">
      <w:pPr>
        <w:pStyle w:val="Lijstalinea"/>
        <w:ind w:left="1080"/>
      </w:pPr>
      <w:r>
        <w:tab/>
      </w:r>
    </w:p>
    <w:p w:rsidR="007712B1" w:rsidRDefault="007712B1" w:rsidP="007712B1">
      <w:pPr>
        <w:pStyle w:val="Lijstalinea"/>
        <w:numPr>
          <w:ilvl w:val="0"/>
          <w:numId w:val="2"/>
        </w:numPr>
      </w:pPr>
      <w:r>
        <w:t>Het schrijnwerk wordt hersteld met toevoeging van dubbel glas. Om de erfgoedwaarden te behouden werden specifieke eisen gesteld aan het dubbel glas (bv. dun dubbel glas, buitenblad met getrokken glas)</w:t>
      </w:r>
    </w:p>
    <w:p w:rsidR="007712B1" w:rsidRDefault="007712B1" w:rsidP="007712B1">
      <w:pPr>
        <w:pStyle w:val="Lijstalinea"/>
        <w:ind w:left="1080"/>
      </w:pPr>
      <w:r>
        <w:t xml:space="preserve">→ </w:t>
      </w:r>
      <w:r>
        <w:tab/>
        <w:t>Voor het herstel en eventueel verstevigen van het schrijnwerk wordt de premie berekend op het volledige bedrag.</w:t>
      </w:r>
    </w:p>
    <w:p w:rsidR="007712B1" w:rsidRDefault="007712B1" w:rsidP="007712B1">
      <w:pPr>
        <w:pStyle w:val="Lijstalinea"/>
        <w:ind w:left="1080"/>
      </w:pPr>
      <w:r>
        <w:tab/>
        <w:t>Voor het dubbel glas wordt de premie berekend op de meerkost</w:t>
      </w:r>
      <w:r w:rsidR="00B70731">
        <w:t>en</w:t>
      </w:r>
      <w:r>
        <w:t xml:space="preserve"> van het glas.</w:t>
      </w:r>
    </w:p>
    <w:p w:rsidR="007712B1" w:rsidRDefault="007712B1" w:rsidP="007712B1">
      <w:pPr>
        <w:pStyle w:val="Lijstalinea"/>
        <w:ind w:left="1080"/>
      </w:pPr>
    </w:p>
    <w:bookmarkStart w:id="1" w:name="_MON_1557043002"/>
    <w:bookmarkEnd w:id="1"/>
    <w:p w:rsidR="007712B1" w:rsidRDefault="001A3D53" w:rsidP="007712B1">
      <w:pPr>
        <w:pStyle w:val="Lijstalinea"/>
        <w:ind w:left="1080"/>
      </w:pPr>
      <w:r>
        <w:object w:dxaOrig="13158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.25pt;height:114.75pt" o:ole="">
            <v:imagedata r:id="rId7" o:title=""/>
          </v:shape>
          <o:OLEObject Type="Embed" ProgID="Excel.Sheet.12" ShapeID="_x0000_i1025" DrawAspect="Content" ObjectID="_1599480114" r:id="rId8"/>
        </w:object>
      </w:r>
    </w:p>
    <w:p w:rsidR="00530226" w:rsidRDefault="00530226" w:rsidP="007712B1">
      <w:pPr>
        <w:pStyle w:val="Lijstalinea"/>
        <w:ind w:left="1080"/>
      </w:pPr>
    </w:p>
    <w:p w:rsidR="007712B1" w:rsidRDefault="0026157A" w:rsidP="004E69F6">
      <w:pPr>
        <w:pStyle w:val="Lijstalinea"/>
        <w:numPr>
          <w:ilvl w:val="0"/>
          <w:numId w:val="2"/>
        </w:numPr>
      </w:pPr>
      <w:r>
        <w:t>Het schrijnwerk wor</w:t>
      </w:r>
      <w:r w:rsidR="004E69F6">
        <w:t>d</w:t>
      </w:r>
      <w:r>
        <w:t>t</w:t>
      </w:r>
      <w:r w:rsidR="004E69F6">
        <w:t xml:space="preserve"> hersteld met toevoeging van dubbel glas zonder specifieke eisen.</w:t>
      </w:r>
    </w:p>
    <w:p w:rsidR="004E69F6" w:rsidRDefault="004E69F6" w:rsidP="004E69F6">
      <w:pPr>
        <w:pStyle w:val="Lijstalinea"/>
        <w:ind w:left="1080"/>
      </w:pPr>
      <w:r>
        <w:t>→ De premie wordt berekend enkel op het herstel en eventueel de versteviging van het schrijnwerk. Het dubbel glas wordt niet betoelaagd.</w:t>
      </w:r>
    </w:p>
    <w:tbl>
      <w:tblPr>
        <w:tblStyle w:val="Tabelraster"/>
        <w:tblW w:w="12857" w:type="dxa"/>
        <w:tblInd w:w="1080" w:type="dxa"/>
        <w:tblLook w:val="04A0" w:firstRow="1" w:lastRow="0" w:firstColumn="1" w:lastColumn="0" w:noHBand="0" w:noVBand="1"/>
      </w:tblPr>
      <w:tblGrid>
        <w:gridCol w:w="11257"/>
        <w:gridCol w:w="1600"/>
      </w:tblGrid>
      <w:tr w:rsidR="004E69F6" w:rsidTr="002458BE">
        <w:trPr>
          <w:trHeight w:val="409"/>
        </w:trPr>
        <w:tc>
          <w:tcPr>
            <w:tcW w:w="11257" w:type="dxa"/>
          </w:tcPr>
          <w:p w:rsidR="004E69F6" w:rsidRDefault="004E69F6" w:rsidP="007257A7">
            <w:pPr>
              <w:pStyle w:val="Lijstalinea"/>
              <w:ind w:left="230"/>
            </w:pPr>
            <w:r>
              <w:t xml:space="preserve">Het bedrag dat in aanmerking komt voor een premie is </w:t>
            </w:r>
          </w:p>
        </w:tc>
        <w:tc>
          <w:tcPr>
            <w:tcW w:w="1600" w:type="dxa"/>
            <w:shd w:val="clear" w:color="auto" w:fill="5B9BD5" w:themeFill="accent1"/>
          </w:tcPr>
          <w:p w:rsidR="004E69F6" w:rsidRPr="00D14C39" w:rsidRDefault="004E69F6" w:rsidP="00F0472C">
            <w:pPr>
              <w:pStyle w:val="Lijstalinea"/>
              <w:ind w:left="0"/>
              <w:rPr>
                <w:b/>
              </w:rPr>
            </w:pPr>
          </w:p>
        </w:tc>
      </w:tr>
    </w:tbl>
    <w:p w:rsidR="004E69F6" w:rsidRDefault="004E69F6" w:rsidP="004E69F6"/>
    <w:p w:rsidR="006D4F97" w:rsidRDefault="006D4F97" w:rsidP="004E69F6"/>
    <w:p w:rsidR="004E69F6" w:rsidRDefault="004E69F6" w:rsidP="004E69F6">
      <w:pPr>
        <w:pStyle w:val="Lijstalinea"/>
        <w:numPr>
          <w:ilvl w:val="0"/>
          <w:numId w:val="1"/>
        </w:numPr>
      </w:pPr>
      <w:r>
        <w:t>Het schrijnwerk wordt vervangen.</w:t>
      </w:r>
    </w:p>
    <w:p w:rsidR="004E69F6" w:rsidRPr="00B70731" w:rsidRDefault="004E69F6" w:rsidP="004E69F6">
      <w:pPr>
        <w:pStyle w:val="Lijstalinea"/>
        <w:numPr>
          <w:ilvl w:val="0"/>
          <w:numId w:val="3"/>
        </w:numPr>
      </w:pPr>
      <w:r w:rsidRPr="00B70731">
        <w:t>Het schrijnwerk wordt vervangen naar historisch model met enkel glas en toevoeging van een voorzet- of achterzetraam.</w:t>
      </w:r>
    </w:p>
    <w:p w:rsidR="00CF704C" w:rsidRDefault="00406517" w:rsidP="00CF704C">
      <w:pPr>
        <w:pStyle w:val="Lijstalinea"/>
        <w:ind w:left="1080"/>
      </w:pPr>
      <w:r>
        <w:rPr>
          <w:noProof/>
          <w:lang w:eastAsia="nl-BE"/>
        </w:rPr>
        <w:object w:dxaOrig="1440" w:dyaOrig="1440">
          <v:shape id="_x0000_s1030" type="#_x0000_t75" style="position:absolute;left:0;text-align:left;margin-left:37.85pt;margin-top:30.9pt;width:736.95pt;height:216.3pt;z-index:251661312;mso-position-horizontal-relative:text;mso-position-vertical-relative:text">
            <v:imagedata r:id="rId9" o:title=""/>
            <w10:wrap type="square"/>
          </v:shape>
          <o:OLEObject Type="Embed" ProgID="Excel.Sheet.12" ShapeID="_x0000_s1030" DrawAspect="Content" ObjectID="_1599480115" r:id="rId10"/>
        </w:object>
      </w:r>
      <w:r w:rsidR="00B70731" w:rsidRPr="00B70731">
        <w:t>→</w:t>
      </w:r>
      <w:r w:rsidR="00B70731">
        <w:t xml:space="preserve"> De premie wordt berekend op de meerkosten van het </w:t>
      </w:r>
      <w:r w:rsidR="002C575B">
        <w:t xml:space="preserve">geheel van het </w:t>
      </w:r>
      <w:r w:rsidR="00B70731">
        <w:t>nieuwe schr</w:t>
      </w:r>
      <w:r w:rsidR="002C575B">
        <w:t>ijnwerk naar historisch model met</w:t>
      </w:r>
      <w:r w:rsidR="00B70731">
        <w:t xml:space="preserve"> het</w:t>
      </w:r>
      <w:r w:rsidR="002C575B">
        <w:t xml:space="preserve"> voorzet- of achterzetraam </w:t>
      </w:r>
      <w:r w:rsidR="00C32626">
        <w:t xml:space="preserve">ten opzichte van standaard </w:t>
      </w:r>
      <w:r w:rsidR="00B70731">
        <w:t>schrijnwerk incl. beglazing.</w:t>
      </w:r>
    </w:p>
    <w:p w:rsidR="006D4F97" w:rsidRDefault="006D4F97" w:rsidP="00CF704C">
      <w:pPr>
        <w:pStyle w:val="Lijstalinea"/>
        <w:ind w:left="1080"/>
        <w:rPr>
          <w:highlight w:val="yellow"/>
        </w:rPr>
      </w:pPr>
    </w:p>
    <w:p w:rsidR="00410240" w:rsidRDefault="00410240" w:rsidP="00CF704C">
      <w:pPr>
        <w:pStyle w:val="Lijstalinea"/>
        <w:ind w:left="1080"/>
        <w:rPr>
          <w:highlight w:val="yellow"/>
        </w:rPr>
      </w:pPr>
    </w:p>
    <w:p w:rsidR="00410240" w:rsidRDefault="00410240" w:rsidP="00CF704C">
      <w:pPr>
        <w:pStyle w:val="Lijstalinea"/>
        <w:ind w:left="1080"/>
        <w:rPr>
          <w:highlight w:val="yellow"/>
        </w:rPr>
      </w:pPr>
    </w:p>
    <w:p w:rsidR="00F11860" w:rsidRDefault="00F11860" w:rsidP="00CF704C">
      <w:pPr>
        <w:pStyle w:val="Lijstalinea"/>
        <w:ind w:left="1080"/>
        <w:rPr>
          <w:highlight w:val="yellow"/>
        </w:rPr>
      </w:pPr>
    </w:p>
    <w:p w:rsidR="00F11860" w:rsidRDefault="00F11860" w:rsidP="00CF704C">
      <w:pPr>
        <w:pStyle w:val="Lijstalinea"/>
        <w:ind w:left="1080"/>
        <w:rPr>
          <w:highlight w:val="yellow"/>
        </w:rPr>
      </w:pPr>
    </w:p>
    <w:p w:rsidR="00F11860" w:rsidRPr="0026157A" w:rsidRDefault="00F11860" w:rsidP="00CF704C">
      <w:pPr>
        <w:pStyle w:val="Lijstalinea"/>
        <w:ind w:left="1080"/>
        <w:rPr>
          <w:highlight w:val="yellow"/>
        </w:rPr>
      </w:pPr>
    </w:p>
    <w:p w:rsidR="004E69F6" w:rsidRDefault="00D5493B" w:rsidP="004E69F6">
      <w:pPr>
        <w:pStyle w:val="Lijstalinea"/>
        <w:numPr>
          <w:ilvl w:val="0"/>
          <w:numId w:val="3"/>
        </w:numPr>
      </w:pPr>
      <w:r>
        <w:t>Het schrijnwerk wor</w:t>
      </w:r>
      <w:r w:rsidR="004E69F6">
        <w:t>d</w:t>
      </w:r>
      <w:r>
        <w:t>t</w:t>
      </w:r>
      <w:r w:rsidR="004E69F6">
        <w:t xml:space="preserve"> vervangen naar historisch model met dubbel glas</w:t>
      </w:r>
      <w:r>
        <w:t>.</w:t>
      </w:r>
    </w:p>
    <w:p w:rsidR="0014759B" w:rsidRDefault="0014759B" w:rsidP="0014759B">
      <w:pPr>
        <w:pStyle w:val="Lijstalinea"/>
        <w:ind w:left="1080"/>
      </w:pPr>
      <w:r>
        <w:t>→ De premie wordt berekend op de meerkost</w:t>
      </w:r>
      <w:r w:rsidR="00B70731">
        <w:t>en</w:t>
      </w:r>
      <w:r>
        <w:t xml:space="preserve"> van het schrijnwerk</w:t>
      </w:r>
      <w:r w:rsidR="00C32626">
        <w:t xml:space="preserve"> ten opzichte van standaard </w:t>
      </w:r>
      <w:r>
        <w:t>schrijnwerk incl.</w:t>
      </w:r>
      <w:r w:rsidR="00B70731">
        <w:t xml:space="preserve"> </w:t>
      </w:r>
      <w:r>
        <w:t>beglazing.</w:t>
      </w:r>
    </w:p>
    <w:p w:rsidR="00EE5B23" w:rsidRDefault="00EE5B23" w:rsidP="0014759B">
      <w:pPr>
        <w:pStyle w:val="Lijstalinea"/>
        <w:ind w:left="1080"/>
      </w:pPr>
    </w:p>
    <w:p w:rsidR="00693787" w:rsidRDefault="00406517" w:rsidP="00693787">
      <w:pPr>
        <w:pStyle w:val="Lijstalinea"/>
        <w:ind w:left="1080"/>
      </w:pPr>
      <w:r>
        <w:rPr>
          <w:noProof/>
        </w:rPr>
        <w:object w:dxaOrig="1440" w:dyaOrig="1440">
          <v:shape id="_x0000_s1027" type="#_x0000_t75" style="position:absolute;left:0;text-align:left;margin-left:65.5pt;margin-top:7.75pt;width:666.8pt;height:162.35pt;z-index:251659264;mso-position-horizontal-relative:text;mso-position-vertical-relative:text">
            <v:imagedata r:id="rId11" o:title=""/>
            <w10:wrap type="square"/>
          </v:shape>
          <o:OLEObject Type="Embed" ProgID="Excel.Sheet.12" ShapeID="_x0000_s1027" DrawAspect="Content" ObjectID="_1599480116" r:id="rId12"/>
        </w:object>
      </w:r>
    </w:p>
    <w:p w:rsidR="00693787" w:rsidRDefault="00693787" w:rsidP="00693787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EE5B23" w:rsidRDefault="00EE5B23" w:rsidP="00EE5B23">
      <w:pPr>
        <w:pStyle w:val="Lijstalinea"/>
        <w:ind w:left="1080"/>
      </w:pPr>
    </w:p>
    <w:p w:rsidR="001A3D53" w:rsidRDefault="001A3D53" w:rsidP="00EE5B23">
      <w:pPr>
        <w:pStyle w:val="Lijstalinea"/>
        <w:ind w:left="1080"/>
      </w:pPr>
    </w:p>
    <w:p w:rsidR="001A3D53" w:rsidRDefault="001A3D53" w:rsidP="00EE5B23">
      <w:pPr>
        <w:pStyle w:val="Lijstalinea"/>
        <w:ind w:left="1080"/>
      </w:pPr>
    </w:p>
    <w:p w:rsidR="001A3D53" w:rsidRDefault="001A3D53" w:rsidP="00EE5B23">
      <w:pPr>
        <w:pStyle w:val="Lijstalinea"/>
        <w:ind w:left="1080"/>
      </w:pPr>
    </w:p>
    <w:p w:rsidR="001A3D53" w:rsidRDefault="001A3D53" w:rsidP="00EE5B23">
      <w:pPr>
        <w:pStyle w:val="Lijstalinea"/>
        <w:ind w:left="1080"/>
      </w:pPr>
    </w:p>
    <w:p w:rsidR="003357E2" w:rsidRDefault="003357E2" w:rsidP="00693787">
      <w:pPr>
        <w:pStyle w:val="Lijstalinea"/>
        <w:numPr>
          <w:ilvl w:val="0"/>
          <w:numId w:val="3"/>
        </w:numPr>
      </w:pPr>
      <w:r>
        <w:t xml:space="preserve">Het schrijnwerk wordt vervangen door een hedendaags model </w:t>
      </w:r>
      <w:r w:rsidR="000E5DC8">
        <w:t xml:space="preserve">(niet historisch model) </w:t>
      </w:r>
      <w:r>
        <w:t>met dubbel glas.</w:t>
      </w:r>
    </w:p>
    <w:p w:rsidR="003357E2" w:rsidRDefault="003357E2" w:rsidP="003357E2">
      <w:pPr>
        <w:pStyle w:val="Lijstalinea"/>
        <w:ind w:left="1080"/>
      </w:pPr>
      <w:r>
        <w:t>→ Er is geen premie vanuit de wetgeving Onroerend Erfgoed.</w:t>
      </w:r>
    </w:p>
    <w:p w:rsidR="00D86735" w:rsidRDefault="00D86735" w:rsidP="003357E2">
      <w:pPr>
        <w:pStyle w:val="Lijstalinea"/>
        <w:ind w:left="1080"/>
      </w:pPr>
    </w:p>
    <w:p w:rsidR="00EE5B23" w:rsidRDefault="00EE5B23" w:rsidP="003357E2">
      <w:pPr>
        <w:pStyle w:val="Lijstalinea"/>
        <w:ind w:left="1080"/>
      </w:pPr>
    </w:p>
    <w:p w:rsidR="00EE5B23" w:rsidRDefault="00EE5B23">
      <w:r>
        <w:br w:type="page"/>
      </w:r>
    </w:p>
    <w:p w:rsidR="00EE5B23" w:rsidRDefault="00EE5B23" w:rsidP="003357E2">
      <w:pPr>
        <w:pStyle w:val="Lijstalinea"/>
        <w:ind w:left="1080"/>
      </w:pPr>
    </w:p>
    <w:p w:rsidR="003357E2" w:rsidRDefault="003357E2" w:rsidP="00D86735">
      <w:pPr>
        <w:pStyle w:val="Lijstalinea"/>
        <w:numPr>
          <w:ilvl w:val="0"/>
          <w:numId w:val="1"/>
        </w:numPr>
      </w:pPr>
      <w:r>
        <w:t xml:space="preserve">Dakisolatie en vloerisolatie. Zijn er specifieke eisen gesteld om de erfgoedwaarden </w:t>
      </w:r>
      <w:r w:rsidR="004A0EED">
        <w:t xml:space="preserve">te behouden en </w:t>
      </w:r>
      <w:r>
        <w:t>niet te schaden</w:t>
      </w:r>
      <w:r w:rsidR="0018269B">
        <w:t xml:space="preserve"> (vb. speciale dunne folies</w:t>
      </w:r>
      <w:r w:rsidR="00ED02C6">
        <w:t>)</w:t>
      </w:r>
      <w:r w:rsidR="00E13466">
        <w:t xml:space="preserve"> en brengt dit meerkosten met zich mee</w:t>
      </w:r>
      <w:r>
        <w:t>?</w:t>
      </w:r>
    </w:p>
    <w:p w:rsidR="003357E2" w:rsidRDefault="003357E2" w:rsidP="003357E2">
      <w:pPr>
        <w:pStyle w:val="Lijstalinea"/>
      </w:pPr>
      <w:r>
        <w:t>Nee</w:t>
      </w:r>
      <w:r>
        <w:tab/>
        <w:t>→ De energiebesparende maatregelen komen niet in aanmerking voor een premie vanuit de wetgeving Onroerend Erfgoed.</w:t>
      </w:r>
    </w:p>
    <w:p w:rsidR="0014759B" w:rsidRDefault="003357E2" w:rsidP="003357E2">
      <w:pPr>
        <w:pStyle w:val="Lijstalinea"/>
      </w:pPr>
      <w:r>
        <w:t>Ja</w:t>
      </w:r>
      <w:r>
        <w:tab/>
      </w:r>
      <w:r w:rsidR="0014759B">
        <w:t>→ Geef een korte omschrijving van de specifieke eisen</w:t>
      </w:r>
      <w:r w:rsidR="00D4783D">
        <w:t xml:space="preserve"> en de meerkosten</w:t>
      </w:r>
      <w:r w:rsidR="0014759B">
        <w:t>:</w:t>
      </w:r>
    </w:p>
    <w:p w:rsidR="0014759B" w:rsidRDefault="0014759B" w:rsidP="003357E2">
      <w:pPr>
        <w:pStyle w:val="Lijstalinea"/>
      </w:pPr>
      <w:r>
        <w:tab/>
      </w:r>
    </w:p>
    <w:tbl>
      <w:tblPr>
        <w:tblStyle w:val="Tabelraster"/>
        <w:tblW w:w="0" w:type="auto"/>
        <w:tblInd w:w="1555" w:type="dxa"/>
        <w:tblLook w:val="04A0" w:firstRow="1" w:lastRow="0" w:firstColumn="1" w:lastColumn="0" w:noHBand="0" w:noVBand="1"/>
      </w:tblPr>
      <w:tblGrid>
        <w:gridCol w:w="12437"/>
      </w:tblGrid>
      <w:tr w:rsidR="0014759B" w:rsidTr="006D4F97">
        <w:trPr>
          <w:trHeight w:val="2826"/>
        </w:trPr>
        <w:tc>
          <w:tcPr>
            <w:tcW w:w="12437" w:type="dxa"/>
          </w:tcPr>
          <w:p w:rsidR="0014759B" w:rsidRDefault="0014759B" w:rsidP="003357E2">
            <w:pPr>
              <w:pStyle w:val="Lijstalinea"/>
              <w:ind w:left="0"/>
            </w:pPr>
          </w:p>
        </w:tc>
      </w:tr>
    </w:tbl>
    <w:p w:rsidR="0014759B" w:rsidRDefault="0014759B" w:rsidP="003357E2">
      <w:pPr>
        <w:pStyle w:val="Lijstalinea"/>
      </w:pPr>
    </w:p>
    <w:p w:rsidR="0014759B" w:rsidRDefault="0014759B" w:rsidP="003357E2">
      <w:pPr>
        <w:pStyle w:val="Lijstalinea"/>
      </w:pPr>
    </w:p>
    <w:p w:rsidR="003357E2" w:rsidRDefault="003357E2" w:rsidP="0014759B">
      <w:pPr>
        <w:pStyle w:val="Lijstalinea"/>
        <w:ind w:firstLine="696"/>
      </w:pPr>
      <w:r>
        <w:t xml:space="preserve">→ </w:t>
      </w:r>
      <w:r w:rsidR="00ED02C6">
        <w:t>De premie wordt berekend op de meerkost</w:t>
      </w:r>
      <w:r w:rsidR="006D4F97">
        <w:t>en</w:t>
      </w:r>
      <w:r w:rsidR="00ED02C6">
        <w:t>.</w:t>
      </w:r>
    </w:p>
    <w:p w:rsidR="004A0EED" w:rsidRDefault="00406517" w:rsidP="004A0EED">
      <w:r>
        <w:rPr>
          <w:noProof/>
          <w:lang w:eastAsia="nl-BE"/>
        </w:rPr>
        <w:object w:dxaOrig="1440" w:dyaOrig="1440">
          <v:shape id="_x0000_s1028" type="#_x0000_t75" style="position:absolute;margin-left:52.1pt;margin-top:15.55pt;width:9in;height:140.6pt;z-index:251660288;mso-position-horizontal-relative:text;mso-position-vertical-relative:text">
            <v:imagedata r:id="rId13" o:title=""/>
            <w10:wrap type="square"/>
          </v:shape>
          <o:OLEObject Type="Embed" ProgID="Excel.Sheet.12" ShapeID="_x0000_s1028" DrawAspect="Content" ObjectID="_1599480117" r:id="rId14"/>
        </w:object>
      </w:r>
      <w:r w:rsidR="00A25FD3">
        <w:tab/>
      </w:r>
    </w:p>
    <w:sectPr w:rsidR="004A0EED" w:rsidSect="003B742C"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17" w:rsidRDefault="00406517" w:rsidP="003B742C">
      <w:pPr>
        <w:spacing w:after="0" w:line="240" w:lineRule="auto"/>
      </w:pPr>
      <w:r>
        <w:separator/>
      </w:r>
    </w:p>
  </w:endnote>
  <w:endnote w:type="continuationSeparator" w:id="0">
    <w:p w:rsidR="00406517" w:rsidRDefault="00406517" w:rsidP="003B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2C" w:rsidRPr="003B742C" w:rsidRDefault="003B742C" w:rsidP="003B742C">
    <w:pPr>
      <w:pStyle w:val="Voettekst"/>
      <w:pBdr>
        <w:top w:val="single" w:sz="4" w:space="1" w:color="auto"/>
      </w:pBdr>
      <w:tabs>
        <w:tab w:val="clear" w:pos="4513"/>
        <w:tab w:val="clear" w:pos="9026"/>
        <w:tab w:val="center" w:pos="6521"/>
        <w:tab w:val="right" w:pos="14002"/>
      </w:tabs>
      <w:rPr>
        <w:sz w:val="16"/>
      </w:rPr>
    </w:pPr>
    <w:r>
      <w:rPr>
        <w:sz w:val="16"/>
      </w:rPr>
      <w:t>Energiebesparende maatregelen</w:t>
    </w:r>
    <w:r w:rsidR="002F1C9B">
      <w:rPr>
        <w:sz w:val="16"/>
      </w:rPr>
      <w:t xml:space="preserve"> onroerend erfgoed</w:t>
    </w:r>
    <w:r>
      <w:tab/>
    </w:r>
    <w:r>
      <w:rPr>
        <w:sz w:val="16"/>
      </w:rPr>
      <w:t>BEREKENING MEERKOST</w:t>
    </w:r>
    <w:r w:rsidR="00B55DF5">
      <w:rPr>
        <w:sz w:val="16"/>
      </w:rPr>
      <w:t xml:space="preserve">  </w:t>
    </w:r>
    <w:r w:rsidR="00782F93">
      <w:rPr>
        <w:sz w:val="16"/>
      </w:rPr>
      <w:t>01</w:t>
    </w:r>
    <w:r w:rsidR="000E5DC8">
      <w:rPr>
        <w:sz w:val="16"/>
      </w:rPr>
      <w:t>/</w:t>
    </w:r>
    <w:r w:rsidR="00782F93">
      <w:rPr>
        <w:sz w:val="16"/>
      </w:rPr>
      <w:t>10</w:t>
    </w:r>
    <w:r w:rsidR="00EA4C29">
      <w:rPr>
        <w:sz w:val="16"/>
      </w:rPr>
      <w:t>/2017</w:t>
    </w:r>
    <w:r>
      <w:rPr>
        <w:sz w:val="16"/>
      </w:rPr>
      <w:tab/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763566">
      <w:rPr>
        <w:rStyle w:val="Paginanummer"/>
        <w:noProof/>
        <w:sz w:val="16"/>
      </w:rPr>
      <w:t>4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>/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>
      <w:rPr>
        <w:rStyle w:val="Paginanummer"/>
        <w:sz w:val="16"/>
      </w:rPr>
      <w:fldChar w:fldCharType="separate"/>
    </w:r>
    <w:r w:rsidR="00763566">
      <w:rPr>
        <w:rStyle w:val="Paginanummer"/>
        <w:noProof/>
        <w:sz w:val="16"/>
      </w:rPr>
      <w:t>4</w:t>
    </w:r>
    <w:r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17" w:rsidRDefault="00406517" w:rsidP="003B742C">
      <w:pPr>
        <w:spacing w:after="0" w:line="240" w:lineRule="auto"/>
      </w:pPr>
      <w:r>
        <w:separator/>
      </w:r>
    </w:p>
  </w:footnote>
  <w:footnote w:type="continuationSeparator" w:id="0">
    <w:p w:rsidR="00406517" w:rsidRDefault="00406517" w:rsidP="003B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249"/>
    <w:multiLevelType w:val="hybridMultilevel"/>
    <w:tmpl w:val="84C04CD8"/>
    <w:lvl w:ilvl="0" w:tplc="859E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F1B2E"/>
    <w:multiLevelType w:val="hybridMultilevel"/>
    <w:tmpl w:val="C832DBA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05F9"/>
    <w:multiLevelType w:val="hybridMultilevel"/>
    <w:tmpl w:val="1A048F7E"/>
    <w:lvl w:ilvl="0" w:tplc="027A6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37"/>
    <w:rsid w:val="00010768"/>
    <w:rsid w:val="00010790"/>
    <w:rsid w:val="00010B6E"/>
    <w:rsid w:val="000A3538"/>
    <w:rsid w:val="000E5DC8"/>
    <w:rsid w:val="0014759B"/>
    <w:rsid w:val="0018269B"/>
    <w:rsid w:val="00187E4A"/>
    <w:rsid w:val="001A3D53"/>
    <w:rsid w:val="001A5EFE"/>
    <w:rsid w:val="001D75CD"/>
    <w:rsid w:val="0023166D"/>
    <w:rsid w:val="002458BE"/>
    <w:rsid w:val="0026157A"/>
    <w:rsid w:val="00287F85"/>
    <w:rsid w:val="002C24E3"/>
    <w:rsid w:val="002C575B"/>
    <w:rsid w:val="002F1C9B"/>
    <w:rsid w:val="003357E2"/>
    <w:rsid w:val="003434B9"/>
    <w:rsid w:val="00366A7E"/>
    <w:rsid w:val="00375C39"/>
    <w:rsid w:val="00386B4C"/>
    <w:rsid w:val="003B742C"/>
    <w:rsid w:val="00406517"/>
    <w:rsid w:val="00410240"/>
    <w:rsid w:val="00432A9C"/>
    <w:rsid w:val="00442AD5"/>
    <w:rsid w:val="00471A83"/>
    <w:rsid w:val="00493E9C"/>
    <w:rsid w:val="004A0EED"/>
    <w:rsid w:val="004E69F6"/>
    <w:rsid w:val="004F4B73"/>
    <w:rsid w:val="00530226"/>
    <w:rsid w:val="005718F9"/>
    <w:rsid w:val="005B3B37"/>
    <w:rsid w:val="00656B32"/>
    <w:rsid w:val="00673565"/>
    <w:rsid w:val="00693787"/>
    <w:rsid w:val="006C5F11"/>
    <w:rsid w:val="006D4F97"/>
    <w:rsid w:val="00714A0B"/>
    <w:rsid w:val="007257A7"/>
    <w:rsid w:val="00732CBF"/>
    <w:rsid w:val="00763566"/>
    <w:rsid w:val="007712B1"/>
    <w:rsid w:val="00782F93"/>
    <w:rsid w:val="007D29FB"/>
    <w:rsid w:val="00A17C69"/>
    <w:rsid w:val="00A25FD3"/>
    <w:rsid w:val="00A3228D"/>
    <w:rsid w:val="00AB1726"/>
    <w:rsid w:val="00B55DF5"/>
    <w:rsid w:val="00B70731"/>
    <w:rsid w:val="00B91E85"/>
    <w:rsid w:val="00BE518A"/>
    <w:rsid w:val="00C230FA"/>
    <w:rsid w:val="00C32626"/>
    <w:rsid w:val="00C37D25"/>
    <w:rsid w:val="00C52CA1"/>
    <w:rsid w:val="00C72B3F"/>
    <w:rsid w:val="00CC2F89"/>
    <w:rsid w:val="00CE5024"/>
    <w:rsid w:val="00CF704C"/>
    <w:rsid w:val="00D14C39"/>
    <w:rsid w:val="00D4783D"/>
    <w:rsid w:val="00D5493B"/>
    <w:rsid w:val="00D662E4"/>
    <w:rsid w:val="00D7476F"/>
    <w:rsid w:val="00D86735"/>
    <w:rsid w:val="00DA5076"/>
    <w:rsid w:val="00DA5DE1"/>
    <w:rsid w:val="00DE188A"/>
    <w:rsid w:val="00DE24A5"/>
    <w:rsid w:val="00E13466"/>
    <w:rsid w:val="00E44D0C"/>
    <w:rsid w:val="00E46D30"/>
    <w:rsid w:val="00EA4C29"/>
    <w:rsid w:val="00ED02C6"/>
    <w:rsid w:val="00ED506C"/>
    <w:rsid w:val="00EE5B23"/>
    <w:rsid w:val="00EF6400"/>
    <w:rsid w:val="00F0727D"/>
    <w:rsid w:val="00F11860"/>
    <w:rsid w:val="00F12C85"/>
    <w:rsid w:val="00F548E1"/>
    <w:rsid w:val="00FA3E9A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5583FA8-0175-46B4-8AA2-424B974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3B37"/>
    <w:pPr>
      <w:ind w:left="720"/>
      <w:contextualSpacing/>
    </w:pPr>
  </w:style>
  <w:style w:type="table" w:styleId="Tabelraster">
    <w:name w:val="Table Grid"/>
    <w:basedOn w:val="Standaardtabel"/>
    <w:uiPriority w:val="39"/>
    <w:rsid w:val="004E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640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42C"/>
  </w:style>
  <w:style w:type="paragraph" w:styleId="Voettekst">
    <w:name w:val="footer"/>
    <w:basedOn w:val="Standaard"/>
    <w:link w:val="VoettekstChar"/>
    <w:unhideWhenUsed/>
    <w:rsid w:val="003B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B742C"/>
  </w:style>
  <w:style w:type="character" w:styleId="Paginanummer">
    <w:name w:val="page number"/>
    <w:basedOn w:val="Standaardalinea-lettertype"/>
    <w:rsid w:val="003B74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Debacker Inge</dc:creator>
  <cp:keywords/>
  <dc:description/>
  <cp:lastModifiedBy>Oomen Evelien</cp:lastModifiedBy>
  <cp:revision>2</cp:revision>
  <cp:lastPrinted>2017-05-31T09:35:00Z</cp:lastPrinted>
  <dcterms:created xsi:type="dcterms:W3CDTF">2018-09-26T13:15:00Z</dcterms:created>
  <dcterms:modified xsi:type="dcterms:W3CDTF">2018-09-26T13:15:00Z</dcterms:modified>
</cp:coreProperties>
</file>